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F43D" w14:textId="4A07D635" w:rsidR="00F07819" w:rsidRPr="00030C37" w:rsidRDefault="00D42C97" w:rsidP="00F07819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 xml:space="preserve">זהירות! </w:t>
      </w:r>
      <w:r w:rsidR="00525A72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 xml:space="preserve">השימוש </w:t>
      </w:r>
      <w:r w:rsidR="00CE027A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>ב</w:t>
      </w:r>
      <w:r w:rsidR="00F07819" w:rsidRPr="001378C0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>סיגריה האלקטרונית</w:t>
      </w:r>
      <w:r w:rsidR="00F07819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 xml:space="preserve"> החד-פעמית</w:t>
      </w:r>
      <w:r w:rsidR="00525A72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 xml:space="preserve"> מתפשט בצעדי ענק</w:t>
      </w:r>
      <w:r w:rsidR="001F620A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 xml:space="preserve"> </w:t>
      </w:r>
    </w:p>
    <w:p w14:paraId="5FBC9C61" w14:textId="420A8CA3" w:rsidR="00F07819" w:rsidRDefault="001F620A" w:rsidP="00F07819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מוצר </w:t>
      </w:r>
      <w:r w:rsidR="006A1132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עישון 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חדש בשוק הישראלי מהווה דלת כניסה מתעתעת לעולם העישון</w:t>
      </w:r>
    </w:p>
    <w:p w14:paraId="61C8155F" w14:textId="77777777" w:rsidR="00F07819" w:rsidRPr="008B30D8" w:rsidRDefault="00F07819" w:rsidP="00F07819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53E8B913" w14:textId="77777777" w:rsidR="00F07819" w:rsidRPr="001378C0" w:rsidRDefault="00F07819" w:rsidP="00F07819">
      <w:pPr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</w:pPr>
    </w:p>
    <w:p w14:paraId="2154721E" w14:textId="7B0EAD68" w:rsidR="00FB2591" w:rsidRPr="00FB2591" w:rsidRDefault="00525A72" w:rsidP="003B7FBD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כהורים וכאנשי חינוך, הסיגריה האלקטרונית החד-פעמית צריכה להדיר שינה</w:t>
      </w:r>
      <w:r w:rsidR="00306F3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מעיניכם. המדובר הוא במוצר מסוכן שח</w:t>
      </w:r>
      <w:r w:rsidR="00CE027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ד</w:t>
      </w:r>
      <w:r w:rsidR="00306F3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ר אל השוק הישראלי ומשווק כגדג׳ט </w:t>
      </w:r>
      <w:r w:rsidR="000F1653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חדשני ו</w:t>
      </w:r>
      <w:r w:rsidR="00306F3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מושך ב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מגוון </w:t>
      </w:r>
      <w:r w:rsidR="00306F3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טעמי</w:t>
      </w:r>
      <w:r w:rsidR="007A0074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פירות וממתקי</w:t>
      </w:r>
      <w:r w:rsidR="00306F3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ם.</w:t>
      </w:r>
      <w:r w:rsidR="003B7FBD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FB2591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מסקר שערך המיזם למיגור העישון במהלך מרץ-אפריל 2021 עלה כי הסיגריות האלקטרוניות הפכו למוצר ההתנסות המוביל בקרב בני נוער באוכלוסייה היהודית</w:t>
      </w:r>
      <w:r w:rsidR="00FB2591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, כלומר למוצר 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העישון </w:t>
      </w:r>
      <w:r w:rsidR="00C231E8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שהכי הרבה בני נוער </w:t>
      </w:r>
      <w:r w:rsidR="003B7FBD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מ</w:t>
      </w:r>
      <w:r w:rsidR="00C231E8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תנסים בו. במספרים,</w:t>
      </w:r>
      <w:r w:rsidR="00FB2591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24% מבני ה-15-17 התנסו בסיגריות אלקטרוניות, </w:t>
      </w:r>
      <w:r w:rsidR="00FB2591" w:rsidRPr="00F573B6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>מתוכן 6.1% היו סיגריות אלקטרוניות חד-פעמיות</w:t>
      </w:r>
      <w:r w:rsidR="00FB2591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, זאת למרות </w:t>
      </w:r>
      <w:r w:rsidR="003B7FBD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שאלה </w:t>
      </w:r>
      <w:r w:rsidR="00FB2591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החלו להימכר בישראל רק בחודשים האחרונים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, עם פתיחת השוק למסחר בפברואר 2021, לאחר הסגר השלישי</w:t>
      </w:r>
      <w:r w:rsidR="00C231E8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14:paraId="00E49B25" w14:textId="5D209E53" w:rsidR="00306F35" w:rsidRDefault="00306F35" w:rsidP="00306F35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</w:pPr>
    </w:p>
    <w:p w14:paraId="4766C5B9" w14:textId="12C683C2" w:rsidR="00306F35" w:rsidRDefault="00C231E8" w:rsidP="00306F35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אבל </w:t>
      </w:r>
      <w:r w:rsidR="00306F3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מה זה, בעצם</w:t>
      </w:r>
      <w:r w:rsidR="00CE027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, סיגריה אלקטרונית חד-פעמית</w:t>
      </w:r>
      <w:r w:rsidR="00306F3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? כמו הסיגריה האלקטרונית הרב-פעמית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,</w:t>
      </w:r>
      <w:r w:rsidR="0021125E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306F3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הסיגריה האלקטרונית החד-פעמית</w:t>
      </w:r>
      <w:r w:rsidR="00DB712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היא מכשיר לאידוי ושאיפה של נוזל מילוי ב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מגוון </w:t>
      </w:r>
      <w:r w:rsidR="00DB712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טעמים, </w:t>
      </w:r>
      <w:r w:rsidR="00DB712A" w:rsidRPr="005B7318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המכיל ניקוטין</w:t>
      </w:r>
      <w:r w:rsidR="005B7318" w:rsidRPr="005B7318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 ממכר</w:t>
      </w:r>
      <w:r w:rsidR="00601E0E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, רעיל</w:t>
      </w:r>
      <w:r w:rsidR="00B03BAC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 ומזיק לבריאות</w:t>
      </w:r>
      <w:r w:rsidR="00DB712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. אלא שבניגוד לסיגריה האלקטרונית הרב-פעמית, </w:t>
      </w:r>
      <w:r w:rsidR="00CE027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בזו ה</w:t>
      </w:r>
      <w:r w:rsidR="00DB712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חד-פעמית</w:t>
      </w:r>
      <w:r w:rsidR="00FB2591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גוף החימום ונוזל האידוי מצויים באריזה אחת, שאינה ניתנת להפרדה או למילוי חוזר,</w:t>
      </w:r>
      <w:r w:rsidR="009858C2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מה שהופך אותה להרבה יותר </w:t>
      </w:r>
      <w:r w:rsidR="009858C2" w:rsidRPr="009858C2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זולה</w:t>
      </w:r>
      <w:r w:rsidR="009858C2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והרבה יותר </w:t>
      </w:r>
      <w:r w:rsidR="009858C2" w:rsidRPr="009858C2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נגישה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B03BAC" w:rsidRPr="00B03BAC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וקלה לשימוש</w:t>
      </w:r>
      <w:r w:rsidR="009858C2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14:paraId="35E988CF" w14:textId="5B32380D" w:rsidR="00DB712A" w:rsidRDefault="00DB712A" w:rsidP="00DB712A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</w:pPr>
    </w:p>
    <w:p w14:paraId="309D362C" w14:textId="44C2A6D7" w:rsidR="00DB712A" w:rsidRDefault="00DB712A" w:rsidP="00DB712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  <w:r w:rsidRPr="00DB712A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הנה כמה עובדות 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מטרידות ביותר </w:t>
      </w:r>
      <w:r w:rsidRPr="00DB712A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שאתם חייבים לדעת על המוצר החדש, הנמכר בשלל מותגים וטעמים:</w:t>
      </w:r>
    </w:p>
    <w:p w14:paraId="7A8763EA" w14:textId="3710F1BC" w:rsidR="0023426F" w:rsidRDefault="0023426F" w:rsidP="0023426F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2016782A" w14:textId="178D4A24" w:rsidR="0023426F" w:rsidRDefault="0040585C" w:rsidP="0023426F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0585C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נפח תכולה</w:t>
      </w:r>
      <w:r w:rsidR="00923B3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- </w:t>
      </w:r>
      <w:r w:rsidR="0023426F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הסיגריה האלקטרונית החד-פעמית מציעה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מספר רב של שאיפות ליחידה, מ-200 ועד ל-3,000 </w:t>
      </w:r>
      <w:r w:rsidR="0023426F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שאיפות ליחידה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. כיום נפוצים בארץ דגמים המכילים בין 800 ל-1,600 שאיפות ליחידה (</w:t>
      </w:r>
      <w:r w:rsidR="00B03BAC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בין 4 ל-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8</w:t>
      </w:r>
      <w:r w:rsidR="00B03BAC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חפיסות סיגריות)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. לשם ההשוואה, בחפיסת סיגריות רגילה יש בממוצע כ-200 עד 300 שאיפות. </w:t>
      </w:r>
    </w:p>
    <w:p w14:paraId="3F4E78BC" w14:textId="77777777" w:rsidR="00B03BAC" w:rsidRPr="00B03BAC" w:rsidRDefault="00B03BAC" w:rsidP="00B03BAC">
      <w:pPr>
        <w:bidi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E579FAF" w14:textId="05CC02EF" w:rsidR="00B03BAC" w:rsidRDefault="0040585C" w:rsidP="00B03BAC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0585C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מחיר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- </w:t>
      </w:r>
      <w:r w:rsidR="00B03BAC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בשל העדר מיסוי על סיגריות אלקטרוניות, מחירי הסיגריות האלקטרוניות החד פעמיות נעים בין 20 ₪ ל-60 ₪, בהתאמה למספר השאיפות. זאת, אל מול מחיר ממוצע של חפיסת סיגריות העומד על כ-35 ₪. </w:t>
      </w:r>
    </w:p>
    <w:p w14:paraId="7185730A" w14:textId="77777777" w:rsidR="0023426F" w:rsidRDefault="0023426F" w:rsidP="0023426F">
      <w:pPr>
        <w:pStyle w:val="a3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64E989D" w14:textId="2E6A58B5" w:rsidR="00F07819" w:rsidRPr="0023426F" w:rsidRDefault="0040585C" w:rsidP="0023426F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0585C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'חד פעמיות'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- 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ה</w:t>
      </w:r>
      <w:r w:rsidR="0023426F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שימוש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במוצר </w:t>
      </w:r>
      <w:r w:rsidR="0023426F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״חד-פעמי״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מערער את תחושת הסכנה ויוצר אשליה כאילו מדובר בהתנסות </w:t>
      </w:r>
      <w:r w:rsidR="003B0389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יחידה 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בלבד</w:t>
      </w:r>
      <w:r w:rsidR="00FF2A64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. זוהי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F07819" w:rsidRP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מניפולציה שיווקית 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ו</w:t>
      </w:r>
      <w:r w:rsidR="00F07819" w:rsidRP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מתוחכמת 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שמובילה</w:t>
      </w:r>
      <w:r w:rsidR="00F07819" w:rsidRP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ל</w:t>
      </w:r>
      <w:r w:rsidR="00F07819" w:rsidRP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עוד ועוד שימושים ״חד-פעמיים״ זולים, </w:t>
      </w:r>
      <w:r w:rsidR="00FF2A64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המסתכמים</w:t>
      </w:r>
      <w:r w:rsidR="00F07819" w:rsidRP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בצריכה קבועה ובמעבר להתנסות במוצרי עישון אחרים, כמו סיגריות רגילות.</w:t>
      </w:r>
    </w:p>
    <w:p w14:paraId="333A3D15" w14:textId="77777777" w:rsidR="00F07819" w:rsidRPr="001378C0" w:rsidRDefault="00F07819" w:rsidP="00F07819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C460E2B" w14:textId="11FE49F2" w:rsidR="00F07819" w:rsidRPr="001378C0" w:rsidRDefault="0040585C" w:rsidP="00F07819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0585C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דרכי שיווק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- </w:t>
      </w:r>
      <w:r w:rsidR="00F07819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המוצר נמכר ומפורסם באופן חופשי, בשל העדר אכיפתו של חוק איסור פרסומת והגבלת השיווק של מוצרי טבק ועישון </w:t>
      </w:r>
      <w:r w:rsidR="007E19B9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1C21A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כיום, לצערנו, </w:t>
      </w:r>
      <w:r w:rsidR="007E19B9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הוא נמכר ב</w:t>
      </w:r>
      <w:r w:rsidR="001C21A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כל </w:t>
      </w:r>
      <w:r w:rsidR="007E19B9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פיצוציה שכונתית, מחולק חינם במסיבות ומפורסם ברשתות החברתיות.</w:t>
      </w:r>
    </w:p>
    <w:p w14:paraId="069A62AA" w14:textId="77777777" w:rsidR="00F07819" w:rsidRPr="001378C0" w:rsidRDefault="00F07819" w:rsidP="00F0781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B23D064" w14:textId="6EFFC5FB" w:rsidR="0010517D" w:rsidRPr="0010517D" w:rsidRDefault="0010517D" w:rsidP="008A5FEA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01798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תכולה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C01798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-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כל הסיגריות האלקטרוניות החד</w:t>
      </w:r>
      <w:r w:rsidR="00923B3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-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פעמיות מכילות ניקוטין. החוק בישראל מגביל </w:t>
      </w:r>
      <w:r w:rsidR="00923B3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את 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ריכוז ניקוטין</w:t>
      </w:r>
      <w:r w:rsidR="00923B3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המותר לשיווק ל-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2מ"ל, אך בשל העדר מנגנוני אכיפה, </w:t>
      </w:r>
      <w:r w:rsidR="00C01798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ניתן למצוא סיגריות אלקטרוניות</w:t>
      </w:r>
      <w:r w:rsidR="00923B3A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חד-פעמיות</w:t>
      </w:r>
      <w:r w:rsidR="00C01798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בריכוז ניקוטין גבוה יותר, המגיע עד ל-5מ"ל ויותר. </w:t>
      </w:r>
    </w:p>
    <w:p w14:paraId="27FE7F45" w14:textId="77777777" w:rsidR="0010517D" w:rsidRPr="0010517D" w:rsidRDefault="0010517D" w:rsidP="0010517D">
      <w:pPr>
        <w:pStyle w:val="a3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686FCEC5" w14:textId="2E7C8C6C" w:rsidR="00F07819" w:rsidRPr="008A5FEA" w:rsidRDefault="0040585C" w:rsidP="0010517D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</w:pPr>
      <w:r w:rsidRPr="0040585C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בטיחות תכולה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- 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לא ברור</w:t>
      </w:r>
      <w:r w:rsidR="004B6FC2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ה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F07819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מידת הבטיחות וריכוז הניקוטין של המוצרים, שמרביתם מיוצרים בסין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. </w:t>
      </w:r>
      <w:r w:rsidR="00F07819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ריח נוזל המילוי בטרם השימוש בהם מעיד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על כך ש</w:t>
      </w:r>
      <w:r w:rsidR="007F6648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ייתכן ו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מתרחשת </w:t>
      </w:r>
      <w:r w:rsidR="005B7318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מהמוצרים </w:t>
      </w:r>
      <w:r w:rsidR="00F07819" w:rsidRPr="001378C0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דליפה</w:t>
      </w:r>
      <w:r w:rsidR="0023426F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14:paraId="02B96FA5" w14:textId="77777777" w:rsidR="00F07819" w:rsidRPr="001378C0" w:rsidRDefault="00F07819" w:rsidP="00F07819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2F2C3572" w14:textId="4E384BEE" w:rsidR="00AD6BDF" w:rsidRDefault="004B6FC2" w:rsidP="00C01798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>הסיגריה האלקטרונית החד-פעמית היא מלכודת דבש עבור הנוער: אשליית החד-פעמיות</w:t>
      </w:r>
      <w:r w:rsidR="00AD751E">
        <w:rPr>
          <w:rFonts w:asciiTheme="minorBidi" w:hAnsiTheme="minorBidi" w:hint="cs"/>
          <w:sz w:val="24"/>
          <w:szCs w:val="24"/>
          <w:rtl/>
        </w:rPr>
        <w:t>, מחיר</w:t>
      </w:r>
      <w:r w:rsidR="005B7318">
        <w:rPr>
          <w:rFonts w:asciiTheme="minorBidi" w:hAnsiTheme="minorBidi" w:hint="cs"/>
          <w:sz w:val="24"/>
          <w:szCs w:val="24"/>
          <w:rtl/>
        </w:rPr>
        <w:t>ה</w:t>
      </w:r>
      <w:r w:rsidR="00AD751E">
        <w:rPr>
          <w:rFonts w:asciiTheme="minorBidi" w:hAnsiTheme="minorBidi" w:hint="cs"/>
          <w:sz w:val="24"/>
          <w:szCs w:val="24"/>
          <w:rtl/>
        </w:rPr>
        <w:t xml:space="preserve"> הזו</w:t>
      </w:r>
      <w:r w:rsidR="005B7318">
        <w:rPr>
          <w:rFonts w:asciiTheme="minorBidi" w:hAnsiTheme="minorBidi" w:hint="cs"/>
          <w:sz w:val="24"/>
          <w:szCs w:val="24"/>
          <w:rtl/>
        </w:rPr>
        <w:t>ל</w:t>
      </w:r>
      <w:r w:rsidR="00AD751E">
        <w:rPr>
          <w:rFonts w:asciiTheme="minorBidi" w:hAnsiTheme="minorBidi" w:hint="cs"/>
          <w:sz w:val="24"/>
          <w:szCs w:val="24"/>
          <w:rtl/>
        </w:rPr>
        <w:t>, שיווק</w:t>
      </w:r>
      <w:r w:rsidR="005B7318">
        <w:rPr>
          <w:rFonts w:asciiTheme="minorBidi" w:hAnsiTheme="minorBidi" w:hint="cs"/>
          <w:sz w:val="24"/>
          <w:szCs w:val="24"/>
          <w:rtl/>
        </w:rPr>
        <w:t>ה</w:t>
      </w:r>
      <w:r w:rsidR="00AD751E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AD751E">
        <w:rPr>
          <w:rFonts w:asciiTheme="minorBidi" w:hAnsiTheme="minorBidi" w:hint="cs"/>
          <w:sz w:val="24"/>
          <w:szCs w:val="24"/>
          <w:rtl/>
        </w:rPr>
        <w:t>כ״גדג׳ט</w:t>
      </w:r>
      <w:proofErr w:type="spellEnd"/>
      <w:r w:rsidR="00AD751E">
        <w:rPr>
          <w:rFonts w:asciiTheme="minorBidi" w:hAnsiTheme="minorBidi" w:hint="cs"/>
          <w:sz w:val="24"/>
          <w:szCs w:val="24"/>
          <w:rtl/>
        </w:rPr>
        <w:t xml:space="preserve"> מתקדם״</w:t>
      </w:r>
      <w:r w:rsidR="00F07819">
        <w:rPr>
          <w:rFonts w:asciiTheme="minorBidi" w:hAnsiTheme="minorBidi" w:hint="cs"/>
          <w:sz w:val="24"/>
          <w:szCs w:val="24"/>
          <w:rtl/>
        </w:rPr>
        <w:t xml:space="preserve"> והיעדר האכיפה יוצרים</w:t>
      </w:r>
      <w:r w:rsidR="00AD751E">
        <w:rPr>
          <w:rFonts w:asciiTheme="minorBidi" w:hAnsiTheme="minorBidi" w:hint="cs"/>
          <w:sz w:val="24"/>
          <w:szCs w:val="24"/>
          <w:rtl/>
        </w:rPr>
        <w:t xml:space="preserve"> מצב עניינים שאינו שונה בדבר מעישון של סיגריה </w:t>
      </w:r>
      <w:r w:rsidR="007F6648">
        <w:rPr>
          <w:rFonts w:asciiTheme="minorBidi" w:hAnsiTheme="minorBidi" w:hint="cs"/>
          <w:sz w:val="24"/>
          <w:szCs w:val="24"/>
          <w:rtl/>
        </w:rPr>
        <w:t>בודדת</w:t>
      </w:r>
      <w:r w:rsidR="00AD751E">
        <w:rPr>
          <w:rFonts w:asciiTheme="minorBidi" w:hAnsiTheme="minorBidi" w:hint="cs"/>
          <w:sz w:val="24"/>
          <w:szCs w:val="24"/>
          <w:rtl/>
        </w:rPr>
        <w:t xml:space="preserve"> </w:t>
      </w:r>
      <w:r w:rsidR="00AD751E">
        <w:rPr>
          <w:rFonts w:asciiTheme="minorBidi" w:hAnsiTheme="minorBidi"/>
          <w:sz w:val="24"/>
          <w:szCs w:val="24"/>
          <w:rtl/>
        </w:rPr>
        <w:t>–</w:t>
      </w:r>
      <w:r w:rsidR="00AD751E">
        <w:rPr>
          <w:rFonts w:asciiTheme="minorBidi" w:hAnsiTheme="minorBidi" w:hint="cs"/>
          <w:sz w:val="24"/>
          <w:szCs w:val="24"/>
          <w:rtl/>
        </w:rPr>
        <w:t xml:space="preserve"> גם היא זולה, גם היא חד-פעמית</w:t>
      </w:r>
      <w:r w:rsidR="00F07819">
        <w:rPr>
          <w:rFonts w:asciiTheme="minorBidi" w:hAnsiTheme="minorBidi" w:hint="cs"/>
          <w:sz w:val="24"/>
          <w:szCs w:val="24"/>
          <w:rtl/>
        </w:rPr>
        <w:t xml:space="preserve"> </w:t>
      </w:r>
      <w:r w:rsidR="00AD751E">
        <w:rPr>
          <w:rFonts w:asciiTheme="minorBidi" w:hAnsiTheme="minorBidi" w:hint="cs"/>
          <w:sz w:val="24"/>
          <w:szCs w:val="24"/>
          <w:rtl/>
        </w:rPr>
        <w:t xml:space="preserve">וגם שיווקה אינו נאכף על פי המגבלות הקבועות בחוק. </w:t>
      </w:r>
      <w:r w:rsidR="00AD6BDF">
        <w:rPr>
          <w:rFonts w:asciiTheme="minorBidi" w:hAnsiTheme="minorBidi" w:hint="cs"/>
          <w:sz w:val="24"/>
          <w:szCs w:val="24"/>
          <w:rtl/>
        </w:rPr>
        <w:t xml:space="preserve">השימוש </w:t>
      </w:r>
      <w:proofErr w:type="spellStart"/>
      <w:r w:rsidR="00AD6BDF">
        <w:rPr>
          <w:rFonts w:asciiTheme="minorBidi" w:hAnsiTheme="minorBidi" w:hint="cs"/>
          <w:sz w:val="24"/>
          <w:szCs w:val="24"/>
          <w:rtl/>
        </w:rPr>
        <w:t>ה״חד-פעמי</w:t>
      </w:r>
      <w:proofErr w:type="spellEnd"/>
      <w:r w:rsidR="00AD6BDF">
        <w:rPr>
          <w:rFonts w:asciiTheme="minorBidi" w:hAnsiTheme="minorBidi" w:hint="cs"/>
          <w:sz w:val="24"/>
          <w:szCs w:val="24"/>
          <w:rtl/>
        </w:rPr>
        <w:t xml:space="preserve">״ </w:t>
      </w:r>
      <w:r w:rsidR="005B7318">
        <w:rPr>
          <w:rFonts w:asciiTheme="minorBidi" w:hAnsiTheme="minorBidi" w:hint="cs"/>
          <w:sz w:val="24"/>
          <w:szCs w:val="24"/>
          <w:rtl/>
        </w:rPr>
        <w:t xml:space="preserve">בסיגריה האלקטרונית החד-פעמית </w:t>
      </w:r>
      <w:r w:rsidR="00AD6BDF">
        <w:rPr>
          <w:rFonts w:asciiTheme="minorBidi" w:hAnsiTheme="minorBidi" w:hint="cs"/>
          <w:sz w:val="24"/>
          <w:szCs w:val="24"/>
          <w:rtl/>
        </w:rPr>
        <w:t>הופך כהרף עין לשימוש חוזר ולהתמכרות</w:t>
      </w:r>
      <w:r w:rsidR="005B7318">
        <w:rPr>
          <w:rFonts w:asciiTheme="minorBidi" w:hAnsiTheme="minorBidi" w:hint="cs"/>
          <w:sz w:val="24"/>
          <w:szCs w:val="24"/>
          <w:rtl/>
        </w:rPr>
        <w:t xml:space="preserve">, בדיוק כמו במקרה של סיגריה </w:t>
      </w:r>
      <w:r w:rsidR="007F6648">
        <w:rPr>
          <w:rFonts w:asciiTheme="minorBidi" w:hAnsiTheme="minorBidi" w:hint="cs"/>
          <w:sz w:val="24"/>
          <w:szCs w:val="24"/>
          <w:rtl/>
        </w:rPr>
        <w:t>בודדת</w:t>
      </w:r>
      <w:r w:rsidR="005B7318">
        <w:rPr>
          <w:rFonts w:asciiTheme="minorBidi" w:hAnsiTheme="minorBidi" w:hint="cs"/>
          <w:sz w:val="24"/>
          <w:szCs w:val="24"/>
          <w:rtl/>
        </w:rPr>
        <w:t>.</w:t>
      </w:r>
    </w:p>
    <w:p w14:paraId="5BCD9BC3" w14:textId="79DD754F" w:rsidR="00AD6BDF" w:rsidRDefault="00AD6BDF" w:rsidP="00AD6BDF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F8F034C" w14:textId="2F1289AC" w:rsidR="004B6FC2" w:rsidRDefault="00AD6BDF" w:rsidP="00AD6BDF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הסיגריה האלקטרונית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ה״חד-פעמית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״ היא מוצר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ניקוטיני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ממכר ומסוכן</w:t>
      </w:r>
      <w:r w:rsidR="00264EDC">
        <w:rPr>
          <w:rFonts w:asciiTheme="minorBidi" w:hAnsiTheme="minorBidi" w:hint="cs"/>
          <w:sz w:val="24"/>
          <w:szCs w:val="24"/>
          <w:rtl/>
        </w:rPr>
        <w:t xml:space="preserve"> לבריאות</w:t>
      </w:r>
      <w:r>
        <w:rPr>
          <w:rFonts w:asciiTheme="minorBidi" w:hAnsiTheme="minorBidi" w:hint="cs"/>
          <w:sz w:val="24"/>
          <w:szCs w:val="24"/>
          <w:rtl/>
        </w:rPr>
        <w:t xml:space="preserve"> המהווה שער מהיר ומבלבל אל עולם העישון. כמבוגר האחראי, עלינו להבין את טבעו האמיתי של המוצר ולא לתת לטעמי הבננה, למחירו הזול ולאשליית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ה״רק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פעם אחת״ להתל בילדינו</w:t>
      </w:r>
      <w:r w:rsidR="00B80F4D">
        <w:rPr>
          <w:rFonts w:asciiTheme="minorBidi" w:hAnsiTheme="minorBidi" w:hint="cs"/>
          <w:sz w:val="24"/>
          <w:szCs w:val="24"/>
          <w:rtl/>
        </w:rPr>
        <w:t xml:space="preserve"> ולפגוע קשות בבריאותם.</w:t>
      </w:r>
    </w:p>
    <w:p w14:paraId="68B882D7" w14:textId="77777777" w:rsidR="004B6FC2" w:rsidRDefault="004B6FC2" w:rsidP="004B6FC2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C33FB59" w14:textId="21A7AFBF" w:rsidR="00F07819" w:rsidRDefault="007D6714" w:rsidP="007D6714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מגוון סיגריות אלקטרוניות חד פעמיות, להמחשה</w:t>
      </w:r>
    </w:p>
    <w:p w14:paraId="0266B1B5" w14:textId="62B79477" w:rsidR="007D6714" w:rsidRDefault="007D6714" w:rsidP="00F07819">
      <w:pPr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 wp14:anchorId="37C78A73" wp14:editId="6E6B4C88">
            <wp:extent cx="4193540" cy="3145155"/>
            <wp:effectExtent l="0" t="0" r="0" b="0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14" cy="315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8F41A" w14:textId="1CCD5AEB" w:rsidR="007D6714" w:rsidRDefault="007D6714" w:rsidP="00F0781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כאן יש מגוון של סיגריות אלקטרוניות, נוזלי מילוי וסיגריות אלקטרוניות חד פעמיות</w:t>
      </w:r>
    </w:p>
    <w:p w14:paraId="1B98BF84" w14:textId="57AAE916" w:rsidR="007D6714" w:rsidRPr="001378C0" w:rsidRDefault="007D6714" w:rsidP="00F0781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62359E" wp14:editId="3D0F6B5C">
            <wp:extent cx="3573779" cy="2680335"/>
            <wp:effectExtent l="0" t="0" r="8255" b="571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2" cy="268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6714" w:rsidRPr="001378C0" w:rsidSect="00CC0F0E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F9ED" w14:textId="77777777" w:rsidR="00B32E9B" w:rsidRDefault="00B32E9B" w:rsidP="007A0074">
      <w:pPr>
        <w:spacing w:after="0" w:line="240" w:lineRule="auto"/>
      </w:pPr>
      <w:r>
        <w:separator/>
      </w:r>
    </w:p>
  </w:endnote>
  <w:endnote w:type="continuationSeparator" w:id="0">
    <w:p w14:paraId="51EB3203" w14:textId="77777777" w:rsidR="00B32E9B" w:rsidRDefault="00B32E9B" w:rsidP="007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0A5A" w14:textId="341DA30F" w:rsidR="007A0074" w:rsidRDefault="007A0074" w:rsidP="007A0074">
    <w:pPr>
      <w:bidi/>
      <w:jc w:val="center"/>
    </w:pPr>
    <w:r w:rsidRPr="00645E1D">
      <w:rPr>
        <w:rFonts w:hint="cs"/>
        <w:color w:val="000000" w:themeColor="text1"/>
        <w:rtl/>
      </w:rPr>
      <w:t>המיזם הרב-מגזרי למיגור העישון, (</w:t>
    </w:r>
    <w:proofErr w:type="spellStart"/>
    <w:r w:rsidRPr="00645E1D">
      <w:rPr>
        <w:rFonts w:hint="cs"/>
        <w:color w:val="000000" w:themeColor="text1"/>
        <w:rtl/>
      </w:rPr>
      <w:t>ע"ר</w:t>
    </w:r>
    <w:proofErr w:type="spellEnd"/>
    <w:r w:rsidRPr="00645E1D">
      <w:rPr>
        <w:rFonts w:hint="cs"/>
        <w:color w:val="000000" w:themeColor="text1"/>
        <w:rtl/>
      </w:rPr>
      <w:t xml:space="preserve">) 580634947 | </w:t>
    </w:r>
    <w:r>
      <w:rPr>
        <w:rFonts w:hint="cs"/>
        <w:color w:val="000000" w:themeColor="text1"/>
        <w:rtl/>
      </w:rPr>
      <w:t>קיבוץ אילון, ד.נ. גליל מערבי, 22845</w:t>
    </w:r>
    <w:r w:rsidRPr="00645E1D">
      <w:rPr>
        <w:rFonts w:hint="cs"/>
        <w:color w:val="000000" w:themeColor="text1"/>
        <w:rtl/>
      </w:rPr>
      <w:t xml:space="preserve"> </w:t>
    </w:r>
    <w:r w:rsidRPr="00645E1D">
      <w:rPr>
        <w:color w:val="000000" w:themeColor="text1"/>
        <w:rtl/>
      </w:rPr>
      <w:br/>
    </w:r>
    <w:r w:rsidRPr="00645E1D">
      <w:rPr>
        <w:rFonts w:hint="cs"/>
        <w:color w:val="000000" w:themeColor="text1"/>
        <w:rtl/>
      </w:rPr>
      <w:t xml:space="preserve">טלפון 03-9695880 </w:t>
    </w:r>
    <w:r w:rsidRPr="00645E1D">
      <w:rPr>
        <w:rFonts w:hint="cs"/>
        <w:b/>
        <w:bCs/>
        <w:color w:val="000000" w:themeColor="text1"/>
        <w:rtl/>
      </w:rPr>
      <w:t xml:space="preserve">| </w:t>
    </w:r>
    <w:r w:rsidRPr="00645E1D">
      <w:rPr>
        <w:b/>
        <w:bCs/>
        <w:color w:val="000000" w:themeColor="text1"/>
      </w:rPr>
      <w:t>info</w:t>
    </w:r>
    <w:r w:rsidRPr="00645E1D">
      <w:rPr>
        <w:b/>
        <w:bCs/>
        <w:color w:val="000000" w:themeColor="text1"/>
        <w:lang w:val="en-GB"/>
      </w:rPr>
      <w:t>@smokefree.org.il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838" w14:textId="77777777" w:rsidR="00B32E9B" w:rsidRDefault="00B32E9B" w:rsidP="007A0074">
      <w:pPr>
        <w:spacing w:after="0" w:line="240" w:lineRule="auto"/>
      </w:pPr>
      <w:r>
        <w:separator/>
      </w:r>
    </w:p>
  </w:footnote>
  <w:footnote w:type="continuationSeparator" w:id="0">
    <w:p w14:paraId="324E890C" w14:textId="77777777" w:rsidR="00B32E9B" w:rsidRDefault="00B32E9B" w:rsidP="007A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5ECF" w14:textId="454376D5" w:rsidR="007A0074" w:rsidRDefault="007A0074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2B4AD" wp14:editId="6EB0F84B">
          <wp:simplePos x="0" y="0"/>
          <wp:positionH relativeFrom="column">
            <wp:posOffset>1272540</wp:posOffset>
          </wp:positionH>
          <wp:positionV relativeFrom="paragraph">
            <wp:posOffset>-370205</wp:posOffset>
          </wp:positionV>
          <wp:extent cx="2564130" cy="604520"/>
          <wp:effectExtent l="0" t="0" r="7620" b="5080"/>
          <wp:wrapThrough wrapText="bothSides">
            <wp:wrapPolygon edited="0">
              <wp:start x="0" y="0"/>
              <wp:lineTo x="0" y="21101"/>
              <wp:lineTo x="21504" y="21101"/>
              <wp:lineTo x="21504" y="0"/>
              <wp:lineTo x="0" y="0"/>
            </wp:wrapPolygon>
          </wp:wrapThrough>
          <wp:docPr id="2" name="תמונה 2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3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3BBA"/>
    <w:multiLevelType w:val="hybridMultilevel"/>
    <w:tmpl w:val="EE86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19"/>
    <w:rsid w:val="000F1653"/>
    <w:rsid w:val="0010517D"/>
    <w:rsid w:val="001C21A5"/>
    <w:rsid w:val="001F620A"/>
    <w:rsid w:val="0021125E"/>
    <w:rsid w:val="0023426F"/>
    <w:rsid w:val="00264EDC"/>
    <w:rsid w:val="002B57EA"/>
    <w:rsid w:val="00306F35"/>
    <w:rsid w:val="003B0389"/>
    <w:rsid w:val="003B7FBD"/>
    <w:rsid w:val="0040585C"/>
    <w:rsid w:val="004515FF"/>
    <w:rsid w:val="004B6FC2"/>
    <w:rsid w:val="00525A72"/>
    <w:rsid w:val="005B7318"/>
    <w:rsid w:val="006003BB"/>
    <w:rsid w:val="00601E0E"/>
    <w:rsid w:val="006277A3"/>
    <w:rsid w:val="006A1132"/>
    <w:rsid w:val="006E4EF1"/>
    <w:rsid w:val="00774311"/>
    <w:rsid w:val="00785359"/>
    <w:rsid w:val="007A0074"/>
    <w:rsid w:val="007D6714"/>
    <w:rsid w:val="007E19B9"/>
    <w:rsid w:val="007F6648"/>
    <w:rsid w:val="00822F5E"/>
    <w:rsid w:val="008A5FEA"/>
    <w:rsid w:val="00923B3A"/>
    <w:rsid w:val="009858C2"/>
    <w:rsid w:val="009A466E"/>
    <w:rsid w:val="00A20562"/>
    <w:rsid w:val="00A42458"/>
    <w:rsid w:val="00AD6BDF"/>
    <w:rsid w:val="00AD751E"/>
    <w:rsid w:val="00AE0739"/>
    <w:rsid w:val="00B03BAC"/>
    <w:rsid w:val="00B15077"/>
    <w:rsid w:val="00B32E9B"/>
    <w:rsid w:val="00B80F4D"/>
    <w:rsid w:val="00C01798"/>
    <w:rsid w:val="00C231E8"/>
    <w:rsid w:val="00CC0F0E"/>
    <w:rsid w:val="00CE027A"/>
    <w:rsid w:val="00D42C97"/>
    <w:rsid w:val="00DB712A"/>
    <w:rsid w:val="00E57BEF"/>
    <w:rsid w:val="00E6570A"/>
    <w:rsid w:val="00E900B3"/>
    <w:rsid w:val="00EB5943"/>
    <w:rsid w:val="00F07819"/>
    <w:rsid w:val="00F722AD"/>
    <w:rsid w:val="00FB2591"/>
    <w:rsid w:val="00FB4328"/>
    <w:rsid w:val="00FE363C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2A76"/>
  <w15:docId w15:val="{5D649AC2-0B7D-4EC7-9304-B55C760D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1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664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F664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7F66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664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F6648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A0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7A0074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A0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7A00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גיא פינקלשטיין</dc:creator>
  <cp:lastModifiedBy>Einat Alpert</cp:lastModifiedBy>
  <cp:revision>2</cp:revision>
  <dcterms:created xsi:type="dcterms:W3CDTF">2021-10-22T09:01:00Z</dcterms:created>
  <dcterms:modified xsi:type="dcterms:W3CDTF">2021-10-22T09:01:00Z</dcterms:modified>
</cp:coreProperties>
</file>