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bidi w:val="1"/>
            <w:jc w:val="center"/>
            <w:rPr>
              <w:b w:val="1"/>
              <w:u w:val="singl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u w:val="single"/>
              <w:rtl w:val="1"/>
            </w:rPr>
            <w:t xml:space="preserve">נושאים</w:t>
          </w:r>
          <w:r w:rsidDel="00000000" w:rsidR="00000000" w:rsidRPr="00000000">
            <w:rPr>
              <w:b w:val="1"/>
              <w:u w:val="single"/>
              <w:rtl w:val="1"/>
            </w:rPr>
            <w:t xml:space="preserve"> </w:t>
          </w:r>
          <w:r w:rsidDel="00000000" w:rsidR="00000000" w:rsidRPr="00000000">
            <w:rPr>
              <w:b w:val="1"/>
              <w:u w:val="single"/>
              <w:rtl w:val="1"/>
            </w:rPr>
            <w:t xml:space="preserve">ומיומנויות</w:t>
          </w:r>
          <w:r w:rsidDel="00000000" w:rsidR="00000000" w:rsidRPr="00000000">
            <w:rPr>
              <w:b w:val="1"/>
              <w:u w:val="single"/>
              <w:rtl w:val="1"/>
            </w:rPr>
            <w:t xml:space="preserve"> </w:t>
          </w:r>
          <w:r w:rsidDel="00000000" w:rsidR="00000000" w:rsidRPr="00000000">
            <w:rPr>
              <w:b w:val="1"/>
              <w:u w:val="single"/>
              <w:rtl w:val="1"/>
            </w:rPr>
            <w:t xml:space="preserve">לתלמידי</w:t>
          </w:r>
          <w:r w:rsidDel="00000000" w:rsidR="00000000" w:rsidRPr="00000000">
            <w:rPr>
              <w:b w:val="1"/>
              <w:u w:val="single"/>
              <w:rtl w:val="1"/>
            </w:rPr>
            <w:t xml:space="preserve"> 4-  5 </w:t>
          </w:r>
          <w:r w:rsidDel="00000000" w:rsidR="00000000" w:rsidRPr="00000000">
            <w:rPr>
              <w:b w:val="1"/>
              <w:u w:val="single"/>
              <w:rtl w:val="1"/>
            </w:rPr>
            <w:t xml:space="preserve">יח</w:t>
          </w:r>
          <w:r w:rsidDel="00000000" w:rsidR="00000000" w:rsidRPr="00000000">
            <w:rPr>
              <w:b w:val="1"/>
              <w:u w:val="single"/>
              <w:rtl w:val="1"/>
            </w:rPr>
            <w:t xml:space="preserve">"</w:t>
          </w:r>
          <w:r w:rsidDel="00000000" w:rsidR="00000000" w:rsidRPr="00000000">
            <w:rPr>
              <w:b w:val="1"/>
              <w:u w:val="single"/>
              <w:rtl w:val="1"/>
            </w:rPr>
            <w:t xml:space="preserve">ל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bidi w:val="1"/>
            <w:jc w:val="left"/>
            <w:rPr/>
          </w:pPr>
          <w:bookmarkStart w:colFirst="0" w:colLast="0" w:name="_heading=h.3ercm6wk4n2i" w:id="1"/>
          <w:bookmarkEnd w:id="1"/>
          <w:r w:rsidDel="00000000" w:rsidR="00000000" w:rsidRPr="00000000">
            <w:rPr>
              <w:rtl w:val="1"/>
            </w:rPr>
            <w:t xml:space="preserve">תכני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המכינה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מושתתים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עקרונות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76" w:lineRule="auto"/>
            <w:ind w:left="36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חומרי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הלימוד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קשורים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לתכני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חטיבת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הביניים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בדגש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תכני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תוכנית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הלימודים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בכיתה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'.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200" w:before="0" w:line="276" w:lineRule="auto"/>
            <w:ind w:left="36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התכנים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והמיומנויות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אשר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יידרשו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בהמשך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הלימודים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בכיתות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'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במהלך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לימודי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5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יח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"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bidi w:val="1"/>
            <w:rPr/>
          </w:pPr>
          <w:r w:rsidDel="00000000" w:rsidR="00000000" w:rsidRPr="00000000">
            <w:rPr>
              <w:rtl w:val="1"/>
            </w:rPr>
            <w:t xml:space="preserve">המכינה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איננה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כוללת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מלוא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התכנים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שראוי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שהתלמידים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ידעו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אלא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מתמקדת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בתכנים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חוסר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שלהם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עלול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למנוע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מתלמידים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הצלחה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בלימודי</w:t>
          </w:r>
          <w:r w:rsidDel="00000000" w:rsidR="00000000" w:rsidRPr="00000000">
            <w:rPr>
              <w:rtl w:val="1"/>
            </w:rPr>
            <w:t xml:space="preserve"> 5 </w:t>
          </w:r>
          <w:r w:rsidDel="00000000" w:rsidR="00000000" w:rsidRPr="00000000">
            <w:rPr>
              <w:rtl w:val="1"/>
            </w:rPr>
            <w:t xml:space="preserve">יח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bidi w:val="1"/>
            <w:rPr>
              <w:b w:val="1"/>
              <w:u w:val="single"/>
            </w:rPr>
          </w:pPr>
          <w:r w:rsidDel="00000000" w:rsidR="00000000" w:rsidRPr="00000000">
            <w:rPr>
              <w:b w:val="1"/>
              <w:u w:val="single"/>
              <w:rtl w:val="1"/>
            </w:rPr>
            <w:t xml:space="preserve">אלגברה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bidi w:val="1"/>
            <w:rPr>
              <w:b w:val="1"/>
              <w:u w:val="single"/>
            </w:rPr>
          </w:pPr>
          <w:r w:rsidDel="00000000" w:rsidR="00000000" w:rsidRPr="00000000">
            <w:rPr>
              <w:rtl w:val="1"/>
            </w:rPr>
            <w:t xml:space="preserve">במקרה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התלמידים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שבמכינה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שולטים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מראש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בתוכן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מסוים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ניתן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לדלג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הוראתו</w:t>
          </w:r>
          <w:r w:rsidDel="00000000" w:rsidR="00000000" w:rsidRPr="00000000">
            <w:rPr>
              <w:rtl w:val="1"/>
            </w:rPr>
            <w:t xml:space="preserve">. </w:t>
            <w:br w:type="textWrapping"/>
          </w:r>
          <w:r w:rsidDel="00000000" w:rsidR="00000000" w:rsidRPr="00000000">
            <w:rPr>
              <w:rtl w:val="1"/>
            </w:rPr>
            <w:t xml:space="preserve">במסגרת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ההכנה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ללימודי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האנליסה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להדגיש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האלמנט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הגרפי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הנושאים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האלגבריים</w:t>
          </w:r>
          <w:r w:rsidDel="00000000" w:rsidR="00000000" w:rsidRPr="00000000">
            <w:rPr>
              <w:rtl w:val="1"/>
            </w:rPr>
            <w:t xml:space="preserve"> (</w:t>
          </w:r>
          <w:r w:rsidDel="00000000" w:rsidR="00000000" w:rsidRPr="00000000">
            <w:rPr>
              <w:rtl w:val="1"/>
            </w:rPr>
            <w:t xml:space="preserve">בפרט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פתרון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משוואות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ואי</w:t>
          </w:r>
          <w:r w:rsidDel="00000000" w:rsidR="00000000" w:rsidRPr="00000000">
            <w:rPr>
              <w:rtl w:val="1"/>
            </w:rPr>
            <w:t xml:space="preserve">-</w:t>
          </w:r>
          <w:r w:rsidDel="00000000" w:rsidR="00000000" w:rsidRPr="00000000">
            <w:rPr>
              <w:rtl w:val="1"/>
            </w:rPr>
            <w:t xml:space="preserve">שוויונות</w:t>
          </w:r>
          <w:r w:rsidDel="00000000" w:rsidR="00000000" w:rsidRPr="00000000">
            <w:rPr>
              <w:rtl w:val="1"/>
            </w:rPr>
            <w:t xml:space="preserve">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4"/>
            </w:numPr>
            <w:bidi w:val="1"/>
            <w:ind w:left="720" w:hanging="360"/>
            <w:rPr/>
          </w:pPr>
          <w:r w:rsidDel="00000000" w:rsidR="00000000" w:rsidRPr="00000000">
            <w:rPr>
              <w:rtl w:val="1"/>
            </w:rPr>
            <w:t xml:space="preserve">פונקציה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והגרף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שלה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0"/>
              <w:numId w:val="4"/>
            </w:numPr>
            <w:bidi w:val="1"/>
            <w:ind w:left="720" w:hanging="360"/>
            <w:rPr/>
          </w:pPr>
          <w:r w:rsidDel="00000000" w:rsidR="00000000" w:rsidRPr="00000000">
            <w:rPr>
              <w:rtl w:val="1"/>
            </w:rPr>
            <w:t xml:space="preserve">משוואה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ומשמעותה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הגרפית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4"/>
            </w:numPr>
            <w:bidi w:val="1"/>
            <w:ind w:left="720" w:hanging="360"/>
            <w:rPr/>
          </w:pPr>
          <w:r w:rsidDel="00000000" w:rsidR="00000000" w:rsidRPr="00000000">
            <w:rPr>
              <w:rtl w:val="1"/>
            </w:rPr>
            <w:t xml:space="preserve">דרכים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לפתרון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משוואות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ריבועיות</w:t>
          </w:r>
          <w:r w:rsidDel="00000000" w:rsidR="00000000" w:rsidRPr="00000000">
            <w:rPr>
              <w:rtl w:val="1"/>
            </w:rPr>
            <w:t xml:space="preserve">: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משוואות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חסרות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פתרון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משוואות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ידי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פירוק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לגורמים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השלמה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לריבוע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0"/>
              <w:numId w:val="4"/>
            </w:numPr>
            <w:bidi w:val="1"/>
            <w:ind w:left="720" w:hanging="360"/>
            <w:rPr/>
          </w:pPr>
          <w:r w:rsidDel="00000000" w:rsidR="00000000" w:rsidRPr="00000000">
            <w:rPr>
              <w:rtl w:val="1"/>
            </w:rPr>
            <w:t xml:space="preserve">הוכחת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נוסחת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השורשים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4"/>
            </w:numPr>
            <w:bidi w:val="1"/>
            <w:ind w:left="720" w:hanging="360"/>
            <w:rPr/>
          </w:pPr>
          <w:r w:rsidDel="00000000" w:rsidR="00000000" w:rsidRPr="00000000">
            <w:rPr>
              <w:rtl w:val="1"/>
            </w:rPr>
            <w:t xml:space="preserve">שימוש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בנוסחת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השורשים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0"/>
              <w:numId w:val="4"/>
            </w:numPr>
            <w:bidi w:val="1"/>
            <w:ind w:left="720" w:hanging="360"/>
            <w:rPr/>
          </w:pPr>
          <w:r w:rsidDel="00000000" w:rsidR="00000000" w:rsidRPr="00000000">
            <w:rPr>
              <w:rtl w:val="1"/>
            </w:rPr>
            <w:t xml:space="preserve">פתרון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</w:t>
          </w:r>
          <w:r w:rsidDel="00000000" w:rsidR="00000000" w:rsidRPr="00000000">
            <w:rPr>
              <w:rtl w:val="1"/>
            </w:rPr>
            <w:t xml:space="preserve">-</w:t>
          </w:r>
          <w:r w:rsidDel="00000000" w:rsidR="00000000" w:rsidRPr="00000000">
            <w:rPr>
              <w:rtl w:val="1"/>
            </w:rPr>
            <w:t xml:space="preserve">שוויונות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בעזרת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סקיצה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של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הגרף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פונקציה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ריבועית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לגרף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הפונקציה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הריבועית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שתי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נקודות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חיתוך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ציר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0"/>
            </w:rPr>
            <w:t xml:space="preserve">x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לגרף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הפונקציה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הריבועית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נקודת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חיתוך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ציר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0"/>
            </w:rPr>
            <w:t xml:space="preserve">x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לגרף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הפונקציה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הריבועית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נקודות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חיתוך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ציר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0"/>
            </w:rPr>
            <w:t xml:space="preserve">x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0"/>
              <w:numId w:val="4"/>
            </w:numPr>
            <w:bidi w:val="1"/>
            <w:ind w:left="720" w:hanging="360"/>
            <w:rPr/>
          </w:pPr>
          <w:r w:rsidDel="00000000" w:rsidR="00000000" w:rsidRPr="00000000">
            <w:rPr>
              <w:rtl w:val="1"/>
            </w:rPr>
            <w:t xml:space="preserve">פתרון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מערכת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משוואות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בעזרת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הייצוג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הגרפי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שלה</w:t>
          </w:r>
          <w:r w:rsidDel="00000000" w:rsidR="00000000" w:rsidRPr="00000000">
            <w:rPr>
              <w:rtl w:val="0"/>
            </w:rPr>
            <w:t xml:space="preserve">.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מערכת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משוואות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פונקציה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קווית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ופונקציה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ריבועית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מערכת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משוואות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שתי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פונקציות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ריבועיות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אי</w:t>
          </w:r>
          <w:r w:rsidDel="00000000" w:rsidR="00000000" w:rsidRPr="00000000">
            <w:rPr>
              <w:rtl w:val="1"/>
            </w:rPr>
            <w:t xml:space="preserve">-</w:t>
          </w:r>
          <w:r w:rsidDel="00000000" w:rsidR="00000000" w:rsidRPr="00000000">
            <w:rPr>
              <w:rtl w:val="1"/>
            </w:rPr>
            <w:t xml:space="preserve">שוויונות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הכוללים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אלמנט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קווי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ואלמנט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אי</w:t>
          </w:r>
          <w:r w:rsidDel="00000000" w:rsidR="00000000" w:rsidRPr="00000000">
            <w:rPr>
              <w:rtl w:val="1"/>
            </w:rPr>
            <w:t xml:space="preserve">-</w:t>
          </w:r>
          <w:r w:rsidDel="00000000" w:rsidR="00000000" w:rsidRPr="00000000">
            <w:rPr>
              <w:rtl w:val="1"/>
            </w:rPr>
            <w:t xml:space="preserve">שוויונות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הכוללים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אלמנטים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ריבועיים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0"/>
              <w:numId w:val="4"/>
            </w:numPr>
            <w:bidi w:val="1"/>
            <w:ind w:left="720" w:hanging="360"/>
            <w:rPr/>
          </w:pPr>
          <w:r w:rsidDel="00000000" w:rsidR="00000000" w:rsidRPr="00000000">
            <w:rPr>
              <w:rtl w:val="1"/>
            </w:rPr>
            <w:t xml:space="preserve">פתרון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משוואה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דו</w:t>
          </w:r>
          <w:r w:rsidDel="00000000" w:rsidR="00000000" w:rsidRPr="00000000">
            <w:rPr>
              <w:rtl w:val="1"/>
            </w:rPr>
            <w:t xml:space="preserve">-</w:t>
          </w:r>
          <w:r w:rsidDel="00000000" w:rsidR="00000000" w:rsidRPr="00000000">
            <w:rPr>
              <w:rtl w:val="1"/>
            </w:rPr>
            <w:t xml:space="preserve">ריבועית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bidi w:val="1"/>
            <w:rPr>
              <w:b w:val="1"/>
              <w:u w:val="single"/>
            </w:rPr>
          </w:pPr>
          <w:r w:rsidDel="00000000" w:rsidR="00000000" w:rsidRPr="00000000">
            <w:rPr>
              <w:rtl w:val="1"/>
            </w:rPr>
            <w:t xml:space="preserve">פתרון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משוואה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ידי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הצבה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ופישוטה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למשוואה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ריבועית</w:t>
          </w:r>
          <w:r w:rsidDel="00000000" w:rsidR="00000000" w:rsidRPr="00000000">
            <w:rPr>
              <w:rtl w:val="1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bidi w:val="1"/>
            <w:rPr>
              <w:b w:val="1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bidi w:val="1"/>
            <w:rPr>
              <w:b w:val="1"/>
              <w:u w:val="single"/>
            </w:rPr>
          </w:pPr>
          <w:r w:rsidDel="00000000" w:rsidR="00000000" w:rsidRPr="00000000">
            <w:rPr>
              <w:b w:val="1"/>
              <w:u w:val="single"/>
              <w:rtl w:val="1"/>
            </w:rPr>
            <w:t xml:space="preserve">גאומטריה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bidi w:val="1"/>
            <w:rPr/>
          </w:pPr>
          <w:r w:rsidDel="00000000" w:rsidR="00000000" w:rsidRPr="00000000">
            <w:rPr>
              <w:rtl w:val="1"/>
            </w:rPr>
            <w:t xml:space="preserve">הדגש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במכינת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הגאומטריה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נוגע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למיומנויות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היסק</w:t>
          </w:r>
          <w:r w:rsidDel="00000000" w:rsidR="00000000" w:rsidRPr="00000000">
            <w:rPr>
              <w:rtl w:val="1"/>
            </w:rPr>
            <w:t xml:space="preserve">. </w:t>
          </w:r>
          <w:r w:rsidDel="00000000" w:rsidR="00000000" w:rsidRPr="00000000">
            <w:rPr>
              <w:rtl w:val="1"/>
            </w:rPr>
            <w:t xml:space="preserve">המיומנויות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הללו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נלמדות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כולן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גבי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התוכן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קטע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אמצעים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במשולש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טרפז</w:t>
          </w:r>
          <w:r w:rsidDel="00000000" w:rsidR="00000000" w:rsidRPr="00000000">
            <w:rPr>
              <w:rtl w:val="1"/>
            </w:rPr>
            <w:t xml:space="preserve">. 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bidi w:val="1"/>
            <w:rPr>
              <w:u w:val="single"/>
            </w:rPr>
          </w:pPr>
          <w:r w:rsidDel="00000000" w:rsidR="00000000" w:rsidRPr="00000000">
            <w:rPr>
              <w:u w:val="single"/>
              <w:rtl w:val="1"/>
            </w:rPr>
            <w:t xml:space="preserve">להלן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רשימת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מיומנויות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ההיסק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שיש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לכלול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במכינה</w:t>
          </w:r>
          <w:r w:rsidDel="00000000" w:rsidR="00000000" w:rsidRPr="00000000">
            <w:rPr>
              <w:u w:val="single"/>
              <w:rtl w:val="1"/>
            </w:rPr>
            <w:t xml:space="preserve">.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76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התייחסות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לריבוי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תפקידים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אלמנט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מסוים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בשרטוט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במגוון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הקשרים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לדוגמא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קטע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יכול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לשמש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תיכון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במשולש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אחד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ובה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בעת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קטע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אמצעים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במשולש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אחר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76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תובנה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שדוגמא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מספיקה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להפריך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טיעון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כללי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76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תובנה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שדוגמא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איננה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מספיקה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לשכנע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בטיעון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כללי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76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תובנה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שדוגמא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מספיקה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לשכנע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בקיום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טיעון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76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אבחנה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בדילוג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על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שלב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בתוך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הוכחה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של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טיעון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כללי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76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אבחנה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בטעות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היסק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בתוך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הוכחה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גם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כאשר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מראה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העיניים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בשרטוט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משכנע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76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אבחנה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בנתון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שאיננו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מנוצל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בהוכחה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,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כמנוף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להכללת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טענה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למקרים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נוספים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76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ניסוח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טיעונים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הפוכים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(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היפוך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...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אז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...).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numPr>
              <w:ilvl w:val="0"/>
              <w:numId w:val="6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20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זיהוי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מצבים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שבהם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טענה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איננה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נכונה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למרות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שהטענה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ההפוכה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נכונה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bidi w:val="1"/>
            <w:rPr>
              <w:u w:val="single"/>
            </w:rPr>
          </w:pPr>
          <w:r w:rsidDel="00000000" w:rsidR="00000000" w:rsidRPr="00000000">
            <w:rPr>
              <w:u w:val="single"/>
              <w:rtl w:val="1"/>
            </w:rPr>
            <w:t xml:space="preserve">להלן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רשימת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התכנים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הגאומטריים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הכלולים</w:t>
          </w:r>
          <w:r w:rsidDel="00000000" w:rsidR="00000000" w:rsidRPr="00000000">
            <w:rPr>
              <w:u w:val="single"/>
              <w:rtl w:val="1"/>
            </w:rPr>
            <w:t xml:space="preserve"> </w:t>
          </w:r>
          <w:r w:rsidDel="00000000" w:rsidR="00000000" w:rsidRPr="00000000">
            <w:rPr>
              <w:u w:val="single"/>
              <w:rtl w:val="1"/>
            </w:rPr>
            <w:t xml:space="preserve">במכינה</w:t>
          </w:r>
          <w:r w:rsidDel="00000000" w:rsidR="00000000" w:rsidRPr="00000000">
            <w:rPr>
              <w:u w:val="single"/>
              <w:rtl w:val="1"/>
            </w:rPr>
            <w:t xml:space="preserve">.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bidi w:val="1"/>
            <w:rPr/>
          </w:pPr>
          <w:r w:rsidDel="00000000" w:rsidR="00000000" w:rsidRPr="00000000">
            <w:rPr>
              <w:rtl w:val="1"/>
            </w:rPr>
            <w:t xml:space="preserve">במקרה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התלמידים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שבמכינה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שולטים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מראש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בתוכן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מסוים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ניתן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לדלג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הוראתו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אולם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מקרה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להנחיל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לתלמידים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המיומנויות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פורטו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לעיל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200" w:before="0" w:line="276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תכונות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קטע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אמצעים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במשולש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קטע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האמצעים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במשולש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קטע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המחבר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נקודות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האמצע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שתיים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מצלעות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המשולש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בכל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משולש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 3 </w:t>
          </w:r>
          <w:r w:rsidDel="00000000" w:rsidR="00000000" w:rsidRPr="00000000">
            <w:rPr>
              <w:rtl w:val="1"/>
            </w:rPr>
            <w:t xml:space="preserve">קטעי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אמצעים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לקטע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אמצעים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שתי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צלעות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במשולש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שתי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תכונות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numPr>
              <w:ilvl w:val="0"/>
              <w:numId w:val="2"/>
            </w:numPr>
            <w:bidi w:val="1"/>
            <w:ind w:left="1800" w:hanging="360"/>
            <w:rPr/>
          </w:pPr>
          <w:r w:rsidDel="00000000" w:rsidR="00000000" w:rsidRPr="00000000">
            <w:rPr>
              <w:rtl w:val="1"/>
            </w:rPr>
            <w:t xml:space="preserve">הוא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מקביל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לצלע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השלישית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המשולש</w:t>
          </w:r>
          <w:r w:rsidDel="00000000" w:rsidR="00000000" w:rsidRPr="00000000">
            <w:rPr>
              <w:rtl w:val="1"/>
            </w:rPr>
            <w:t xml:space="preserve">;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numPr>
              <w:ilvl w:val="0"/>
              <w:numId w:val="2"/>
            </w:numPr>
            <w:bidi w:val="1"/>
            <w:ind w:left="1800" w:hanging="360"/>
            <w:rPr/>
          </w:pPr>
          <w:r w:rsidDel="00000000" w:rsidR="00000000" w:rsidRPr="00000000">
            <w:rPr>
              <w:rtl w:val="1"/>
            </w:rPr>
            <w:t xml:space="preserve">הוא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שווה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למחציתה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הצלע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השלישית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20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שימוש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בתכונות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קטע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האמצעים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להוכחת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טענות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מחיבור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אמצעי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הצלעות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מרובע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מתקבלת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מקבילית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numPr>
              <w:ilvl w:val="0"/>
              <w:numId w:val="1"/>
            </w:numPr>
            <w:bidi w:val="1"/>
            <w:ind w:left="1440" w:hanging="360"/>
            <w:rPr/>
          </w:pPr>
          <w:r w:rsidDel="00000000" w:rsidR="00000000" w:rsidRPr="00000000">
            <w:rPr>
              <w:rtl w:val="1"/>
            </w:rPr>
            <w:t xml:space="preserve">כיצד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תיכוני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משולש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מחלקים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זה</w:t>
          </w:r>
          <w:r w:rsidDel="00000000" w:rsidR="00000000" w:rsidRPr="00000000">
            <w:rPr>
              <w:rtl w:val="1"/>
            </w:rPr>
            <w:t xml:space="preserve">?</w:t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bidi w:val="1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0" w:before="0" w:line="276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המשפטים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ההפוכים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למשפט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קטע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אמצעים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במשולש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</w:t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bidi w:val="1"/>
            <w:spacing w:after="200" w:before="0" w:line="276" w:lineRule="auto"/>
            <w:ind w:left="720" w:right="0" w:hanging="360"/>
            <w:jc w:val="left"/>
            <w:rPr/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קטע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אמצעים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בטרפז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1"/>
            </w:rPr>
            <w:t xml:space="preserve">.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bidi w:val="1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bidi w:val="1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bidi w:val="1"/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✔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✔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✔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✔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✔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✔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✔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✔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(%1)"/>
      <w:lvlJc w:val="left"/>
      <w:pPr>
        <w:ind w:left="1440" w:hanging="360"/>
      </w:pPr>
      <w:rPr/>
    </w:lvl>
    <w:lvl w:ilvl="1">
      <w:start w:val="1"/>
      <w:numFmt w:val="decimal"/>
      <w:lvlText w:val="(%2)"/>
      <w:lvlJc w:val="left"/>
      <w:pPr>
        <w:ind w:left="2160" w:hanging="360"/>
      </w:pPr>
      <w:rPr/>
    </w:lvl>
    <w:lvl w:ilvl="2">
      <w:start w:val="1"/>
      <w:numFmt w:val="decimal"/>
      <w:lvlText w:val="(%3)"/>
      <w:lvlJc w:val="left"/>
      <w:pPr>
        <w:ind w:left="2880" w:hanging="360"/>
      </w:pPr>
      <w:rPr/>
    </w:lvl>
    <w:lvl w:ilvl="3">
      <w:start w:val="1"/>
      <w:numFmt w:val="decimal"/>
      <w:lvlText w:val="(%4)"/>
      <w:lvlJc w:val="left"/>
      <w:pPr>
        <w:ind w:left="3600" w:hanging="360"/>
      </w:pPr>
      <w:rPr/>
    </w:lvl>
    <w:lvl w:ilvl="4">
      <w:start w:val="1"/>
      <w:numFmt w:val="decimal"/>
      <w:lvlText w:val="(%5)"/>
      <w:lvlJc w:val="left"/>
      <w:pPr>
        <w:ind w:left="4320" w:hanging="360"/>
      </w:pPr>
      <w:rPr/>
    </w:lvl>
    <w:lvl w:ilvl="5">
      <w:start w:val="1"/>
      <w:numFmt w:val="decimal"/>
      <w:lvlText w:val="(%6)"/>
      <w:lvlJc w:val="left"/>
      <w:pPr>
        <w:ind w:left="5040" w:hanging="360"/>
      </w:pPr>
      <w:rPr/>
    </w:lvl>
    <w:lvl w:ilvl="6">
      <w:start w:val="1"/>
      <w:numFmt w:val="decimal"/>
      <w:lvlText w:val="(%7)"/>
      <w:lvlJc w:val="left"/>
      <w:pPr>
        <w:ind w:left="5760" w:hanging="360"/>
      </w:pPr>
      <w:rPr/>
    </w:lvl>
    <w:lvl w:ilvl="7">
      <w:start w:val="1"/>
      <w:numFmt w:val="decimal"/>
      <w:lvlText w:val="(%8)"/>
      <w:lvlJc w:val="left"/>
      <w:pPr>
        <w:ind w:left="6480" w:hanging="360"/>
      </w:pPr>
      <w:rPr/>
    </w:lvl>
    <w:lvl w:ilvl="8">
      <w:start w:val="1"/>
      <w:numFmt w:val="decimal"/>
      <w:lvlText w:val="(%9)"/>
      <w:lvlJc w:val="left"/>
      <w:pPr>
        <w:ind w:left="72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)"/>
      <w:lvlJc w:val="left"/>
      <w:pPr>
        <w:ind w:left="2160" w:hanging="360"/>
      </w:pPr>
      <w:rPr/>
    </w:lvl>
    <w:lvl w:ilvl="3">
      <w:start w:val="1"/>
      <w:numFmt w:val="decimal"/>
      <w:lvlText w:val="%4)"/>
      <w:lvlJc w:val="left"/>
      <w:pPr>
        <w:ind w:left="2880" w:hanging="360"/>
      </w:pPr>
      <w:rPr/>
    </w:lvl>
    <w:lvl w:ilvl="4">
      <w:start w:val="1"/>
      <w:numFmt w:val="decimal"/>
      <w:lvlText w:val="%5)"/>
      <w:lvlJc w:val="left"/>
      <w:pPr>
        <w:ind w:left="3600" w:hanging="360"/>
      </w:pPr>
      <w:rPr/>
    </w:lvl>
    <w:lvl w:ilvl="5">
      <w:start w:val="1"/>
      <w:numFmt w:val="decimal"/>
      <w:lvlText w:val="%6)"/>
      <w:lvlJc w:val="left"/>
      <w:pPr>
        <w:ind w:left="4320" w:hanging="360"/>
      </w:pPr>
      <w:rPr/>
    </w:lvl>
    <w:lvl w:ilvl="6">
      <w:start w:val="1"/>
      <w:numFmt w:val="decimal"/>
      <w:lvlText w:val="%7)"/>
      <w:lvlJc w:val="left"/>
      <w:pPr>
        <w:ind w:left="5040" w:hanging="360"/>
      </w:pPr>
      <w:rPr/>
    </w:lvl>
    <w:lvl w:ilvl="7">
      <w:start w:val="1"/>
      <w:numFmt w:val="decimal"/>
      <w:lvlText w:val="%8)"/>
      <w:lvlJc w:val="left"/>
      <w:pPr>
        <w:ind w:left="5760" w:hanging="360"/>
      </w:pPr>
      <w:rPr/>
    </w:lvl>
    <w:lvl w:ilvl="8">
      <w:start w:val="1"/>
      <w:numFmt w:val="decimal"/>
      <w:lvlText w:val="%9)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CF179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gFds4i/4PFd4/nFJOwt43Eetg==">AMUW2mXs8qKi0kd/rTJAXMganLT0+Jf/b0zvOsLG3V476kudEAgkgufMOGOCgetWsuAaCYC3iywFpsfXqOrcsxZYKNG+NG5cwS0IJYnEZ6Fz6Ly58BQcFp4TMQDQORBlFkIP8oTqtgCu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2017-06-14T13:17:00Z</dcterms:created>
  <dc:creator>user</dc:creator>
</cp:coreProperties>
</file>